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92B" w:rsidRPr="006C092B" w:rsidRDefault="006C092B" w:rsidP="006C092B">
      <w:pPr>
        <w:spacing w:before="100" w:beforeAutospacing="1" w:after="100" w:afterAutospacing="1" w:line="480" w:lineRule="auto"/>
        <w:rPr>
          <w:rFonts w:ascii="Times New Roman" w:hAnsi="Times New Roman" w:cs="Times New Roman"/>
          <w:sz w:val="24"/>
          <w:szCs w:val="24"/>
        </w:rPr>
      </w:pPr>
    </w:p>
    <w:p w:rsidR="006C092B" w:rsidRPr="006C092B" w:rsidRDefault="006C092B" w:rsidP="006C092B">
      <w:pPr>
        <w:spacing w:before="100" w:beforeAutospacing="1" w:after="100" w:afterAutospacing="1" w:line="480" w:lineRule="auto"/>
        <w:rPr>
          <w:rFonts w:ascii="Times New Roman" w:hAnsi="Times New Roman" w:cs="Times New Roman"/>
          <w:sz w:val="24"/>
          <w:szCs w:val="24"/>
        </w:rPr>
      </w:pPr>
    </w:p>
    <w:p w:rsidR="006C092B" w:rsidRPr="006C092B" w:rsidRDefault="006C092B" w:rsidP="006C092B">
      <w:pPr>
        <w:spacing w:before="100" w:beforeAutospacing="1" w:after="100" w:afterAutospacing="1" w:line="480" w:lineRule="auto"/>
        <w:rPr>
          <w:rFonts w:ascii="Times New Roman" w:hAnsi="Times New Roman" w:cs="Times New Roman"/>
          <w:sz w:val="24"/>
          <w:szCs w:val="24"/>
        </w:rPr>
      </w:pPr>
    </w:p>
    <w:p w:rsidR="006C092B" w:rsidRPr="006C092B" w:rsidRDefault="006C092B" w:rsidP="006C092B">
      <w:pPr>
        <w:spacing w:before="100" w:beforeAutospacing="1" w:after="100" w:afterAutospacing="1" w:line="480" w:lineRule="auto"/>
        <w:rPr>
          <w:rFonts w:ascii="Times New Roman" w:hAnsi="Times New Roman" w:cs="Times New Roman"/>
          <w:sz w:val="24"/>
          <w:szCs w:val="24"/>
        </w:rPr>
      </w:pPr>
    </w:p>
    <w:p w:rsidR="006C092B" w:rsidRPr="006C092B" w:rsidRDefault="006C092B" w:rsidP="006C092B">
      <w:pPr>
        <w:spacing w:before="100" w:beforeAutospacing="1" w:after="100" w:afterAutospacing="1" w:line="480" w:lineRule="auto"/>
        <w:rPr>
          <w:rFonts w:ascii="Times New Roman" w:hAnsi="Times New Roman" w:cs="Times New Roman"/>
          <w:sz w:val="24"/>
          <w:szCs w:val="24"/>
        </w:rPr>
      </w:pPr>
    </w:p>
    <w:p w:rsidR="006C092B" w:rsidRPr="006C092B" w:rsidRDefault="006C092B" w:rsidP="006C092B">
      <w:pPr>
        <w:spacing w:before="100" w:beforeAutospacing="1" w:after="100" w:afterAutospacing="1" w:line="480" w:lineRule="auto"/>
        <w:jc w:val="center"/>
        <w:rPr>
          <w:rFonts w:ascii="Times New Roman" w:hAnsi="Times New Roman" w:cs="Times New Roman"/>
          <w:sz w:val="24"/>
          <w:szCs w:val="24"/>
        </w:rPr>
      </w:pPr>
      <w:r w:rsidRPr="006C092B">
        <w:rPr>
          <w:rFonts w:ascii="Times New Roman" w:hAnsi="Times New Roman" w:cs="Times New Roman"/>
          <w:sz w:val="24"/>
          <w:szCs w:val="24"/>
        </w:rPr>
        <w:t>Personal Teaching Model Evaluation</w:t>
      </w:r>
    </w:p>
    <w:p w:rsidR="006C092B" w:rsidRPr="006C092B" w:rsidRDefault="006C092B" w:rsidP="006C092B">
      <w:pPr>
        <w:spacing w:before="100" w:beforeAutospacing="1" w:after="100" w:afterAutospacing="1" w:line="480" w:lineRule="auto"/>
        <w:jc w:val="center"/>
        <w:rPr>
          <w:rFonts w:ascii="Times New Roman" w:hAnsi="Times New Roman" w:cs="Times New Roman"/>
          <w:sz w:val="24"/>
          <w:szCs w:val="24"/>
        </w:rPr>
      </w:pPr>
      <w:r w:rsidRPr="006C092B">
        <w:rPr>
          <w:rFonts w:ascii="Times New Roman" w:hAnsi="Times New Roman" w:cs="Times New Roman"/>
          <w:sz w:val="24"/>
          <w:szCs w:val="24"/>
        </w:rPr>
        <w:t>Name of Student</w:t>
      </w:r>
    </w:p>
    <w:p w:rsidR="006C092B" w:rsidRPr="006C092B" w:rsidRDefault="006C092B" w:rsidP="006C092B">
      <w:pPr>
        <w:spacing w:before="100" w:beforeAutospacing="1" w:after="100" w:afterAutospacing="1" w:line="480" w:lineRule="auto"/>
        <w:jc w:val="center"/>
        <w:rPr>
          <w:rFonts w:ascii="Times New Roman" w:hAnsi="Times New Roman" w:cs="Times New Roman"/>
          <w:sz w:val="24"/>
          <w:szCs w:val="24"/>
        </w:rPr>
      </w:pPr>
      <w:r w:rsidRPr="006C092B">
        <w:rPr>
          <w:rFonts w:ascii="Times New Roman" w:hAnsi="Times New Roman" w:cs="Times New Roman"/>
          <w:sz w:val="24"/>
          <w:szCs w:val="24"/>
        </w:rPr>
        <w:t>Name of Institution</w:t>
      </w:r>
    </w:p>
    <w:p w:rsidR="006C092B" w:rsidRPr="006C092B" w:rsidRDefault="006C092B" w:rsidP="006C092B">
      <w:pPr>
        <w:spacing w:before="100" w:beforeAutospacing="1" w:after="100" w:afterAutospacing="1" w:line="480" w:lineRule="auto"/>
        <w:jc w:val="center"/>
        <w:rPr>
          <w:rFonts w:ascii="Times New Roman" w:hAnsi="Times New Roman" w:cs="Times New Roman"/>
          <w:sz w:val="24"/>
          <w:szCs w:val="24"/>
        </w:rPr>
      </w:pPr>
      <w:r w:rsidRPr="006C092B">
        <w:rPr>
          <w:rFonts w:ascii="Times New Roman" w:hAnsi="Times New Roman" w:cs="Times New Roman"/>
          <w:sz w:val="24"/>
          <w:szCs w:val="24"/>
        </w:rPr>
        <w:t xml:space="preserve">Date </w:t>
      </w:r>
      <w:r w:rsidRPr="006C092B">
        <w:rPr>
          <w:rFonts w:ascii="Times New Roman" w:hAnsi="Times New Roman" w:cs="Times New Roman"/>
          <w:sz w:val="24"/>
          <w:szCs w:val="24"/>
        </w:rPr>
        <w:br w:type="page"/>
      </w:r>
    </w:p>
    <w:p w:rsidR="0018049F" w:rsidRPr="006C092B" w:rsidRDefault="000562EC" w:rsidP="006C092B">
      <w:pPr>
        <w:spacing w:before="100" w:beforeAutospacing="1" w:after="100" w:afterAutospacing="1" w:line="480" w:lineRule="auto"/>
        <w:ind w:firstLine="720"/>
        <w:rPr>
          <w:rFonts w:ascii="Times New Roman" w:hAnsi="Times New Roman" w:cs="Times New Roman"/>
          <w:sz w:val="24"/>
          <w:szCs w:val="24"/>
        </w:rPr>
      </w:pPr>
      <w:r w:rsidRPr="006C092B">
        <w:rPr>
          <w:rFonts w:ascii="Times New Roman" w:hAnsi="Times New Roman" w:cs="Times New Roman"/>
          <w:sz w:val="24"/>
          <w:szCs w:val="24"/>
        </w:rPr>
        <w:lastRenderedPageBreak/>
        <w:t>Changes from my teaching methodology from my previous personal model are sourced from a more comprehensive and informed assessment of the role of teachers. Adopting meta-cognition into the structure of technological-aided programs improves the retention for the students and additionally increases the motivation to repeat and relearn. The course has also exposed me to the paradigm of a continuous process of learning for both the teachers and the students. That has changed my strategy from mastery-oriented teaching practices to a motivational environment. The essence of teaching is facilitating comprehension from the students of the subject matter and promoting the same from their relative references</w:t>
      </w:r>
      <w:r w:rsidR="006C092B" w:rsidRPr="006C092B">
        <w:rPr>
          <w:rFonts w:ascii="Times New Roman" w:hAnsi="Times New Roman" w:cs="Times New Roman"/>
          <w:sz w:val="24"/>
          <w:szCs w:val="24"/>
        </w:rPr>
        <w:t xml:space="preserve"> (Cilvitillo et al., 2019)</w:t>
      </w:r>
      <w:r w:rsidRPr="006C092B">
        <w:rPr>
          <w:rFonts w:ascii="Times New Roman" w:hAnsi="Times New Roman" w:cs="Times New Roman"/>
          <w:sz w:val="24"/>
          <w:szCs w:val="24"/>
        </w:rPr>
        <w:t xml:space="preserve">. I accounted for both the above by strategizing to include self-reflection in my teaching practices so that students would have the chance to engage with the material they learn in a more personalized context. </w:t>
      </w:r>
    </w:p>
    <w:p w:rsidR="000562EC" w:rsidRPr="006C092B" w:rsidRDefault="000562EC" w:rsidP="006C092B">
      <w:pPr>
        <w:spacing w:before="100" w:beforeAutospacing="1" w:after="100" w:afterAutospacing="1" w:line="480" w:lineRule="auto"/>
        <w:ind w:firstLine="720"/>
        <w:rPr>
          <w:rFonts w:ascii="Times New Roman" w:hAnsi="Times New Roman" w:cs="Times New Roman"/>
          <w:sz w:val="24"/>
          <w:szCs w:val="24"/>
        </w:rPr>
      </w:pPr>
      <w:r w:rsidRPr="006C092B">
        <w:rPr>
          <w:rFonts w:ascii="Times New Roman" w:hAnsi="Times New Roman" w:cs="Times New Roman"/>
          <w:sz w:val="24"/>
          <w:szCs w:val="24"/>
        </w:rPr>
        <w:t>A shift in my priorities involves evolution of my teaching practices to better serve students continually. The process of change takes account of reflection from me as a teacher on how to better the comprehension and learning environment through analysis in three stages; prior to, during, and after the teaching. The question I pose to myself will improve my teaching skills and ensure that I can use the skills in other avenues, and also build on them through continued exposure. An additional shift in perspective involves motivational teamwork that improves the environment for students to learn among themselves</w:t>
      </w:r>
      <w:r w:rsidR="006C092B" w:rsidRPr="006C092B">
        <w:rPr>
          <w:rFonts w:ascii="Times New Roman" w:hAnsi="Times New Roman" w:cs="Times New Roman"/>
          <w:sz w:val="24"/>
          <w:szCs w:val="24"/>
        </w:rPr>
        <w:t xml:space="preserve"> (Mustafa, 2017)</w:t>
      </w:r>
      <w:r w:rsidRPr="006C092B">
        <w:rPr>
          <w:rFonts w:ascii="Times New Roman" w:hAnsi="Times New Roman" w:cs="Times New Roman"/>
          <w:sz w:val="24"/>
          <w:szCs w:val="24"/>
        </w:rPr>
        <w:t xml:space="preserve">. I value the learning experience because it proves effective in the application of the learned material into private and professional circumstances. </w:t>
      </w:r>
      <w:r w:rsidR="006C092B" w:rsidRPr="006C092B">
        <w:rPr>
          <w:rFonts w:ascii="Times New Roman" w:hAnsi="Times New Roman" w:cs="Times New Roman"/>
          <w:sz w:val="24"/>
          <w:szCs w:val="24"/>
        </w:rPr>
        <w:t xml:space="preserve">Additionally, by learning from each other, students form more comprehensive learning relationships and improve their retention capabilities. </w:t>
      </w:r>
    </w:p>
    <w:p w:rsidR="006C092B" w:rsidRPr="006C092B" w:rsidRDefault="006C092B" w:rsidP="006C092B">
      <w:pPr>
        <w:spacing w:before="100" w:beforeAutospacing="1" w:after="100" w:afterAutospacing="1" w:line="480" w:lineRule="auto"/>
        <w:rPr>
          <w:rFonts w:ascii="Times New Roman" w:hAnsi="Times New Roman" w:cs="Times New Roman"/>
          <w:sz w:val="24"/>
          <w:szCs w:val="24"/>
          <w:shd w:val="clear" w:color="auto" w:fill="FFFFFF"/>
        </w:rPr>
      </w:pPr>
      <w:r w:rsidRPr="006C092B">
        <w:rPr>
          <w:rFonts w:ascii="Times New Roman" w:hAnsi="Times New Roman" w:cs="Times New Roman"/>
          <w:sz w:val="24"/>
          <w:szCs w:val="24"/>
          <w:shd w:val="clear" w:color="auto" w:fill="FFFFFF"/>
        </w:rPr>
        <w:br w:type="page"/>
      </w:r>
    </w:p>
    <w:p w:rsidR="006C092B" w:rsidRPr="006C092B" w:rsidRDefault="006C092B" w:rsidP="006C092B">
      <w:pPr>
        <w:spacing w:before="100" w:beforeAutospacing="1" w:after="100" w:afterAutospacing="1" w:line="480" w:lineRule="auto"/>
        <w:jc w:val="center"/>
        <w:rPr>
          <w:rFonts w:ascii="Times New Roman" w:hAnsi="Times New Roman" w:cs="Times New Roman"/>
          <w:sz w:val="24"/>
          <w:szCs w:val="24"/>
          <w:shd w:val="clear" w:color="auto" w:fill="FFFFFF"/>
        </w:rPr>
      </w:pPr>
      <w:r w:rsidRPr="006C092B">
        <w:rPr>
          <w:rFonts w:ascii="Times New Roman" w:hAnsi="Times New Roman" w:cs="Times New Roman"/>
          <w:sz w:val="24"/>
          <w:szCs w:val="24"/>
          <w:shd w:val="clear" w:color="auto" w:fill="FFFFFF"/>
        </w:rPr>
        <w:lastRenderedPageBreak/>
        <w:t>References</w:t>
      </w:r>
    </w:p>
    <w:p w:rsidR="006C092B" w:rsidRPr="006C092B" w:rsidRDefault="006C092B" w:rsidP="006C092B">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C092B">
        <w:rPr>
          <w:rFonts w:ascii="Times New Roman" w:hAnsi="Times New Roman" w:cs="Times New Roman"/>
          <w:sz w:val="24"/>
          <w:szCs w:val="24"/>
          <w:shd w:val="clear" w:color="auto" w:fill="FFFFFF"/>
        </w:rPr>
        <w:t>Civitillo, S., Juang, L. P., Badra, M., &amp; Schachner, M. K. (2019). The interplay between culturally responsive teaching, cultural diversity beliefs, and self-reflection: A multiple case study. </w:t>
      </w:r>
      <w:r w:rsidRPr="006C092B">
        <w:rPr>
          <w:rFonts w:ascii="Times New Roman" w:hAnsi="Times New Roman" w:cs="Times New Roman"/>
          <w:i/>
          <w:iCs/>
          <w:sz w:val="24"/>
          <w:szCs w:val="24"/>
          <w:shd w:val="clear" w:color="auto" w:fill="FFFFFF"/>
        </w:rPr>
        <w:t>Teaching and Teacher Education</w:t>
      </w:r>
      <w:r w:rsidRPr="006C092B">
        <w:rPr>
          <w:rFonts w:ascii="Times New Roman" w:hAnsi="Times New Roman" w:cs="Times New Roman"/>
          <w:sz w:val="24"/>
          <w:szCs w:val="24"/>
          <w:shd w:val="clear" w:color="auto" w:fill="FFFFFF"/>
        </w:rPr>
        <w:t>, </w:t>
      </w:r>
      <w:r w:rsidRPr="006C092B">
        <w:rPr>
          <w:rFonts w:ascii="Times New Roman" w:hAnsi="Times New Roman" w:cs="Times New Roman"/>
          <w:i/>
          <w:iCs/>
          <w:sz w:val="24"/>
          <w:szCs w:val="24"/>
          <w:shd w:val="clear" w:color="auto" w:fill="FFFFFF"/>
        </w:rPr>
        <w:t>77</w:t>
      </w:r>
      <w:r w:rsidRPr="006C092B">
        <w:rPr>
          <w:rFonts w:ascii="Times New Roman" w:hAnsi="Times New Roman" w:cs="Times New Roman"/>
          <w:sz w:val="24"/>
          <w:szCs w:val="24"/>
          <w:shd w:val="clear" w:color="auto" w:fill="FFFFFF"/>
        </w:rPr>
        <w:t>, 341-351.</w:t>
      </w:r>
    </w:p>
    <w:p w:rsidR="006C092B" w:rsidRPr="006C092B" w:rsidRDefault="006C092B" w:rsidP="006C092B">
      <w:pPr>
        <w:spacing w:before="100" w:beforeAutospacing="1" w:after="100" w:afterAutospacing="1" w:line="480" w:lineRule="auto"/>
        <w:ind w:left="720" w:hanging="720"/>
        <w:rPr>
          <w:rFonts w:ascii="Times New Roman" w:hAnsi="Times New Roman" w:cs="Times New Roman"/>
          <w:sz w:val="24"/>
          <w:szCs w:val="24"/>
        </w:rPr>
      </w:pPr>
      <w:r w:rsidRPr="006C092B">
        <w:rPr>
          <w:rFonts w:ascii="Times New Roman" w:hAnsi="Times New Roman" w:cs="Times New Roman"/>
          <w:sz w:val="24"/>
          <w:szCs w:val="24"/>
          <w:shd w:val="clear" w:color="auto" w:fill="FFFFFF"/>
        </w:rPr>
        <w:t>Mustafa, G. M. (2017). Learning with each other: Peer learning as an academic culture among graduate students in education. </w:t>
      </w:r>
      <w:r w:rsidRPr="006C092B">
        <w:rPr>
          <w:rFonts w:ascii="Times New Roman" w:hAnsi="Times New Roman" w:cs="Times New Roman"/>
          <w:i/>
          <w:iCs/>
          <w:sz w:val="24"/>
          <w:szCs w:val="24"/>
          <w:shd w:val="clear" w:color="auto" w:fill="FFFFFF"/>
        </w:rPr>
        <w:t>American Journal of Educational Research</w:t>
      </w:r>
      <w:r w:rsidRPr="006C092B">
        <w:rPr>
          <w:rFonts w:ascii="Times New Roman" w:hAnsi="Times New Roman" w:cs="Times New Roman"/>
          <w:sz w:val="24"/>
          <w:szCs w:val="24"/>
          <w:shd w:val="clear" w:color="auto" w:fill="FFFFFF"/>
        </w:rPr>
        <w:t>, </w:t>
      </w:r>
      <w:r w:rsidRPr="006C092B">
        <w:rPr>
          <w:rFonts w:ascii="Times New Roman" w:hAnsi="Times New Roman" w:cs="Times New Roman"/>
          <w:i/>
          <w:iCs/>
          <w:sz w:val="24"/>
          <w:szCs w:val="24"/>
          <w:shd w:val="clear" w:color="auto" w:fill="FFFFFF"/>
        </w:rPr>
        <w:t>5</w:t>
      </w:r>
      <w:r w:rsidRPr="006C092B">
        <w:rPr>
          <w:rFonts w:ascii="Times New Roman" w:hAnsi="Times New Roman" w:cs="Times New Roman"/>
          <w:sz w:val="24"/>
          <w:szCs w:val="24"/>
          <w:shd w:val="clear" w:color="auto" w:fill="FFFFFF"/>
        </w:rPr>
        <w:t>(9), 944-951.</w:t>
      </w:r>
    </w:p>
    <w:sectPr w:rsidR="006C092B" w:rsidRPr="006C092B" w:rsidSect="006C09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0E1F" w:rsidRDefault="004B0E1F" w:rsidP="006C092B">
      <w:pPr>
        <w:spacing w:after="0" w:line="240" w:lineRule="auto"/>
      </w:pPr>
      <w:r>
        <w:separator/>
      </w:r>
    </w:p>
  </w:endnote>
  <w:endnote w:type="continuationSeparator" w:id="1">
    <w:p w:rsidR="004B0E1F" w:rsidRDefault="004B0E1F" w:rsidP="006C09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0E1F" w:rsidRDefault="004B0E1F" w:rsidP="006C092B">
      <w:pPr>
        <w:spacing w:after="0" w:line="240" w:lineRule="auto"/>
      </w:pPr>
      <w:r>
        <w:separator/>
      </w:r>
    </w:p>
  </w:footnote>
  <w:footnote w:type="continuationSeparator" w:id="1">
    <w:p w:rsidR="004B0E1F" w:rsidRDefault="004B0E1F" w:rsidP="006C09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2B" w:rsidRPr="006C092B" w:rsidRDefault="006C092B">
    <w:pPr>
      <w:pStyle w:val="Header"/>
      <w:jc w:val="right"/>
      <w:rPr>
        <w:rFonts w:ascii="Times New Roman" w:hAnsi="Times New Roman" w:cs="Times New Roman"/>
        <w:sz w:val="24"/>
      </w:rPr>
    </w:pPr>
    <w:r w:rsidRPr="006C092B">
      <w:rPr>
        <w:rFonts w:ascii="Times New Roman" w:hAnsi="Times New Roman" w:cs="Times New Roman"/>
        <w:sz w:val="24"/>
      </w:rPr>
      <w:t>PERSONAL TEACHING MODEL EVALUATION</w:t>
    </w:r>
    <w:r w:rsidRPr="006C092B">
      <w:rPr>
        <w:rFonts w:ascii="Times New Roman" w:hAnsi="Times New Roman" w:cs="Times New Roman"/>
        <w:sz w:val="24"/>
      </w:rPr>
      <w:tab/>
    </w:r>
    <w:sdt>
      <w:sdtPr>
        <w:rPr>
          <w:rFonts w:ascii="Times New Roman" w:hAnsi="Times New Roman" w:cs="Times New Roman"/>
          <w:sz w:val="24"/>
        </w:rPr>
        <w:id w:val="578274646"/>
        <w:docPartObj>
          <w:docPartGallery w:val="Page Numbers (Top of Page)"/>
          <w:docPartUnique/>
        </w:docPartObj>
      </w:sdtPr>
      <w:sdtContent>
        <w:r w:rsidRPr="006C092B">
          <w:rPr>
            <w:rFonts w:ascii="Times New Roman" w:hAnsi="Times New Roman" w:cs="Times New Roman"/>
            <w:sz w:val="24"/>
          </w:rPr>
          <w:fldChar w:fldCharType="begin"/>
        </w:r>
        <w:r w:rsidRPr="006C092B">
          <w:rPr>
            <w:rFonts w:ascii="Times New Roman" w:hAnsi="Times New Roman" w:cs="Times New Roman"/>
            <w:sz w:val="24"/>
          </w:rPr>
          <w:instrText xml:space="preserve"> PAGE   \* MERGEFORMAT </w:instrText>
        </w:r>
        <w:r w:rsidRPr="006C092B">
          <w:rPr>
            <w:rFonts w:ascii="Times New Roman" w:hAnsi="Times New Roman" w:cs="Times New Roman"/>
            <w:sz w:val="24"/>
          </w:rPr>
          <w:fldChar w:fldCharType="separate"/>
        </w:r>
        <w:r>
          <w:rPr>
            <w:rFonts w:ascii="Times New Roman" w:hAnsi="Times New Roman" w:cs="Times New Roman"/>
            <w:noProof/>
            <w:sz w:val="24"/>
          </w:rPr>
          <w:t>3</w:t>
        </w:r>
        <w:r w:rsidRPr="006C092B">
          <w:rPr>
            <w:rFonts w:ascii="Times New Roman" w:hAnsi="Times New Roman" w:cs="Times New Roman"/>
            <w:sz w:val="24"/>
          </w:rPr>
          <w:fldChar w:fldCharType="end"/>
        </w:r>
      </w:sdtContent>
    </w:sdt>
  </w:p>
  <w:p w:rsidR="006C092B" w:rsidRPr="006C092B" w:rsidRDefault="006C092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2B" w:rsidRPr="006C092B" w:rsidRDefault="006C092B">
    <w:pPr>
      <w:pStyle w:val="Header"/>
      <w:jc w:val="right"/>
      <w:rPr>
        <w:rFonts w:ascii="Times New Roman" w:hAnsi="Times New Roman" w:cs="Times New Roman"/>
        <w:sz w:val="24"/>
      </w:rPr>
    </w:pPr>
    <w:r w:rsidRPr="006C092B">
      <w:rPr>
        <w:rFonts w:ascii="Times New Roman" w:hAnsi="Times New Roman" w:cs="Times New Roman"/>
        <w:sz w:val="24"/>
      </w:rPr>
      <w:t xml:space="preserve">Running Head: PERSONAL TEACHING MODEL EVALUATION </w:t>
    </w:r>
    <w:r w:rsidRPr="006C092B">
      <w:rPr>
        <w:rFonts w:ascii="Times New Roman" w:hAnsi="Times New Roman" w:cs="Times New Roman"/>
        <w:sz w:val="24"/>
      </w:rPr>
      <w:tab/>
    </w:r>
    <w:sdt>
      <w:sdtPr>
        <w:rPr>
          <w:rFonts w:ascii="Times New Roman" w:hAnsi="Times New Roman" w:cs="Times New Roman"/>
          <w:sz w:val="24"/>
        </w:rPr>
        <w:id w:val="578274686"/>
        <w:docPartObj>
          <w:docPartGallery w:val="Page Numbers (Top of Page)"/>
          <w:docPartUnique/>
        </w:docPartObj>
      </w:sdtPr>
      <w:sdtContent>
        <w:r w:rsidRPr="006C092B">
          <w:rPr>
            <w:rFonts w:ascii="Times New Roman" w:hAnsi="Times New Roman" w:cs="Times New Roman"/>
            <w:sz w:val="24"/>
          </w:rPr>
          <w:fldChar w:fldCharType="begin"/>
        </w:r>
        <w:r w:rsidRPr="006C092B">
          <w:rPr>
            <w:rFonts w:ascii="Times New Roman" w:hAnsi="Times New Roman" w:cs="Times New Roman"/>
            <w:sz w:val="24"/>
          </w:rPr>
          <w:instrText xml:space="preserve"> PAGE   \* MERGEFORMAT </w:instrText>
        </w:r>
        <w:r w:rsidRPr="006C092B">
          <w:rPr>
            <w:rFonts w:ascii="Times New Roman" w:hAnsi="Times New Roman" w:cs="Times New Roman"/>
            <w:sz w:val="24"/>
          </w:rPr>
          <w:fldChar w:fldCharType="separate"/>
        </w:r>
        <w:r>
          <w:rPr>
            <w:rFonts w:ascii="Times New Roman" w:hAnsi="Times New Roman" w:cs="Times New Roman"/>
            <w:noProof/>
            <w:sz w:val="24"/>
          </w:rPr>
          <w:t>1</w:t>
        </w:r>
        <w:r w:rsidRPr="006C092B">
          <w:rPr>
            <w:rFonts w:ascii="Times New Roman" w:hAnsi="Times New Roman" w:cs="Times New Roman"/>
            <w:sz w:val="24"/>
          </w:rPr>
          <w:fldChar w:fldCharType="end"/>
        </w:r>
      </w:sdtContent>
    </w:sdt>
  </w:p>
  <w:p w:rsidR="006C092B" w:rsidRPr="006C092B" w:rsidRDefault="006C092B">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562EC"/>
    <w:rsid w:val="000562EC"/>
    <w:rsid w:val="0018049F"/>
    <w:rsid w:val="004B0E1F"/>
    <w:rsid w:val="006C09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4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92B"/>
  </w:style>
  <w:style w:type="paragraph" w:styleId="Footer">
    <w:name w:val="footer"/>
    <w:basedOn w:val="Normal"/>
    <w:link w:val="FooterChar"/>
    <w:uiPriority w:val="99"/>
    <w:semiHidden/>
    <w:unhideWhenUsed/>
    <w:rsid w:val="006C09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092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2020-03-09T06:33:00Z</dcterms:created>
  <dcterms:modified xsi:type="dcterms:W3CDTF">2020-03-09T06:50:00Z</dcterms:modified>
</cp:coreProperties>
</file>